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451"/>
        <w:gridCol w:w="5755"/>
      </w:tblGrid>
      <w:tr w:rsidR="00374BBE" w:rsidRPr="00374BBE" w:rsidTr="001B4A59">
        <w:trPr>
          <w:trHeight w:val="7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4281" w:rsidRPr="00374BBE" w:rsidRDefault="005D3340" w:rsidP="005D3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74B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 ОБ ИТОГАХ ГОЛОСОВАНИЯ</w:t>
            </w:r>
          </w:p>
        </w:tc>
      </w:tr>
      <w:tr w:rsidR="00374BBE" w:rsidRPr="00374BBE" w:rsidTr="002E5E0C">
        <w:trPr>
          <w:trHeight w:val="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E0C" w:rsidRPr="00374BBE" w:rsidRDefault="002E5E0C" w:rsidP="00FE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Полное фирменное наименование: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E0C" w:rsidRPr="00374BBE" w:rsidRDefault="004719D9" w:rsidP="00FE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Акционерное общество "Алтайстройдеталь"</w:t>
            </w:r>
            <w:r w:rsidR="002E5E0C"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E5E0C" w:rsidRPr="00374B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(далее также Общество)</w:t>
            </w:r>
          </w:p>
        </w:tc>
      </w:tr>
      <w:tr w:rsidR="00374BBE" w:rsidRPr="00374BBE" w:rsidTr="002E5E0C">
        <w:trPr>
          <w:trHeight w:val="1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E0C" w:rsidRPr="00374BBE" w:rsidRDefault="002E5E0C" w:rsidP="00FE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ОГРН Общества: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E0C" w:rsidRPr="00374BBE" w:rsidRDefault="004719D9" w:rsidP="00FE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1022201128641</w:t>
            </w:r>
          </w:p>
        </w:tc>
      </w:tr>
      <w:tr w:rsidR="00374BBE" w:rsidRPr="00374BBE" w:rsidTr="002E5E0C">
        <w:trPr>
          <w:trHeight w:val="1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E0C" w:rsidRPr="00374BBE" w:rsidRDefault="002E5E0C" w:rsidP="002E5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 нахождения Общества: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E0C" w:rsidRPr="00374BBE" w:rsidRDefault="004719D9" w:rsidP="002E5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656022, г. Барнаул, ул. Павловский тракт, 325</w:t>
            </w:r>
          </w:p>
        </w:tc>
      </w:tr>
      <w:tr w:rsidR="00374BBE" w:rsidRPr="00374BBE" w:rsidTr="002E5E0C">
        <w:trPr>
          <w:trHeight w:val="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E0C" w:rsidRPr="00374BBE" w:rsidRDefault="002E5E0C" w:rsidP="002E5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Общества: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E0C" w:rsidRPr="00374BBE" w:rsidRDefault="004719D9" w:rsidP="002E5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656922, Россия, Алтайский край, г. Барнаул, тракт Павловский, д. 325</w:t>
            </w:r>
          </w:p>
        </w:tc>
      </w:tr>
    </w:tbl>
    <w:p w:rsidR="004B4C97" w:rsidRPr="00374BBE" w:rsidRDefault="004B4C97" w:rsidP="004B4C97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4452"/>
        <w:gridCol w:w="5759"/>
      </w:tblGrid>
      <w:tr w:rsidR="00374BBE" w:rsidRPr="00374BBE" w:rsidTr="002E5E0C">
        <w:trPr>
          <w:trHeight w:val="170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E0C" w:rsidRPr="00374BBE" w:rsidRDefault="002E5E0C" w:rsidP="00FE0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общего собрания акционеров: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E0C" w:rsidRPr="00374BBE" w:rsidRDefault="004719D9" w:rsidP="00FE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годовое заседание общего собрания акционеров</w:t>
            </w:r>
            <w:r w:rsidR="002E5E0C"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 w:rsidR="002E5E0C" w:rsidRPr="00374B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далее также Собрание)</w:t>
            </w:r>
          </w:p>
        </w:tc>
      </w:tr>
      <w:tr w:rsidR="00374BBE" w:rsidRPr="00374BBE" w:rsidTr="002E5E0C">
        <w:trPr>
          <w:trHeight w:val="149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5AD" w:rsidRPr="00374BBE" w:rsidRDefault="007A05AD" w:rsidP="0070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Способ принятия решений: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05AD" w:rsidRPr="00374BBE" w:rsidRDefault="004719D9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заседание</w:t>
            </w:r>
          </w:p>
        </w:tc>
      </w:tr>
      <w:tr w:rsidR="004148F1" w:rsidRPr="00374BBE" w:rsidTr="002E5E0C">
        <w:trPr>
          <w:trHeight w:val="366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8F1" w:rsidRPr="00374BBE" w:rsidRDefault="004148F1" w:rsidP="0070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определения (фиксации) лиц, имеющих право голоса при принятии решений общим собранием акционеров: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48F1" w:rsidRPr="00374BBE" w:rsidRDefault="004719D9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05.06.2026</w:t>
            </w:r>
          </w:p>
        </w:tc>
      </w:tr>
    </w:tbl>
    <w:p w:rsidR="002E5E0C" w:rsidRPr="00374BBE" w:rsidRDefault="002E5E0C" w:rsidP="002E5E0C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10211" w:type="dxa"/>
        <w:tblInd w:w="103" w:type="dxa"/>
        <w:tblLook w:val="04A0" w:firstRow="1" w:lastRow="0" w:firstColumn="1" w:lastColumn="0" w:noHBand="0" w:noVBand="1"/>
      </w:tblPr>
      <w:tblGrid>
        <w:gridCol w:w="4452"/>
        <w:gridCol w:w="5759"/>
      </w:tblGrid>
      <w:tr w:rsidR="00374BBE" w:rsidRPr="00374BBE" w:rsidTr="002E5E0C">
        <w:trPr>
          <w:trHeight w:val="229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8F1" w:rsidRPr="00374BBE" w:rsidRDefault="002E5E0C" w:rsidP="004B4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и время проведения заседания: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48F1" w:rsidRPr="00374BBE" w:rsidRDefault="004719D9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30.06.2026 в 11:30</w:t>
            </w:r>
          </w:p>
        </w:tc>
      </w:tr>
      <w:tr w:rsidR="004148F1" w:rsidRPr="00374BBE" w:rsidTr="002E5E0C">
        <w:trPr>
          <w:trHeight w:val="134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8F1" w:rsidRPr="00374BBE" w:rsidRDefault="004148F1" w:rsidP="0041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 проведения</w:t>
            </w:r>
            <w:r w:rsidR="004B4C97"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заседания</w:t>
            </w: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8F1" w:rsidRPr="00374BBE" w:rsidRDefault="004719D9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656038, г. Барнаул, ул. Никитина, дом 76А, 3 этаж, офис 305</w:t>
            </w:r>
          </w:p>
        </w:tc>
      </w:tr>
    </w:tbl>
    <w:p w:rsidR="002E5E0C" w:rsidRPr="00374BBE" w:rsidRDefault="002E5E0C" w:rsidP="002E5E0C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74BBE" w:rsidRPr="00374BBE" w:rsidTr="00FE0C6F">
        <w:trPr>
          <w:trHeight w:val="23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E0C" w:rsidRPr="00374BBE" w:rsidRDefault="002E5E0C" w:rsidP="00FE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со ст. 56 Федерального закона от 26.12.1995 N 208-ФЗ "Об акционерных обществах" функции счетной комиссии выполнял Регистратор Общества – Акционерное общество ВТБ Регистратор, ОГРН 1045605469744 (далее – Регистратор). Место нахождения Регистратора: г. Москва. Адрес Регистратора: 127015, город Москва, улица Правды, дом 23.</w:t>
            </w:r>
          </w:p>
        </w:tc>
      </w:tr>
      <w:tr w:rsidR="002E5E0C" w:rsidRPr="00374BBE" w:rsidTr="00FE0C6F">
        <w:trPr>
          <w:trHeight w:val="6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E0C" w:rsidRPr="00374BBE" w:rsidRDefault="002E5E0C" w:rsidP="00FE0C6F">
            <w:pPr>
              <w:spacing w:after="0"/>
              <w:ind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374BBE">
              <w:rPr>
                <w:rFonts w:ascii="Times New Roman" w:hAnsi="Times New Roman" w:cs="Times New Roman"/>
                <w:sz w:val="18"/>
                <w:szCs w:val="20"/>
              </w:rPr>
              <w:t xml:space="preserve">Уполномоченное лицо Регистратора: </w:t>
            </w:r>
            <w:r w:rsidR="004719D9" w:rsidRPr="00374BBE">
              <w:rPr>
                <w:rFonts w:ascii="Times New Roman" w:hAnsi="Times New Roman" w:cs="Times New Roman"/>
                <w:sz w:val="18"/>
                <w:szCs w:val="20"/>
              </w:rPr>
              <w:t>Директор Барнаульского филиала</w:t>
            </w:r>
            <w:r w:rsidRPr="00374BB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4719D9" w:rsidRPr="00374BBE">
              <w:rPr>
                <w:rFonts w:ascii="Times New Roman" w:hAnsi="Times New Roman" w:cs="Times New Roman"/>
                <w:sz w:val="18"/>
                <w:szCs w:val="20"/>
              </w:rPr>
              <w:t>Тимофеев Дмитрий Юрьевич</w:t>
            </w:r>
            <w:r w:rsidRPr="00374BBE">
              <w:rPr>
                <w:rFonts w:ascii="Times New Roman" w:hAnsi="Times New Roman" w:cs="Times New Roman"/>
                <w:sz w:val="18"/>
                <w:szCs w:val="20"/>
              </w:rPr>
              <w:t xml:space="preserve">, по доверенности </w:t>
            </w:r>
            <w:r w:rsidR="004719D9" w:rsidRPr="00374BBE">
              <w:rPr>
                <w:rFonts w:ascii="Times New Roman" w:hAnsi="Times New Roman" w:cs="Times New Roman"/>
                <w:sz w:val="18"/>
                <w:szCs w:val="20"/>
              </w:rPr>
              <w:t>№ 030325/48 Дата 03.03.2025 г.</w:t>
            </w:r>
          </w:p>
        </w:tc>
      </w:tr>
    </w:tbl>
    <w:p w:rsidR="002E5E0C" w:rsidRPr="00374BBE" w:rsidRDefault="002E5E0C" w:rsidP="002E5E0C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10211" w:type="dxa"/>
        <w:tblInd w:w="108" w:type="dxa"/>
        <w:tblLook w:val="04A0" w:firstRow="1" w:lastRow="0" w:firstColumn="1" w:lastColumn="0" w:noHBand="0" w:noVBand="1"/>
      </w:tblPr>
      <w:tblGrid>
        <w:gridCol w:w="10211"/>
      </w:tblGrid>
      <w:tr w:rsidR="00374BBE" w:rsidRPr="00374BBE" w:rsidTr="002E5E0C">
        <w:trPr>
          <w:trHeight w:val="176"/>
        </w:trPr>
        <w:tc>
          <w:tcPr>
            <w:tcW w:w="10211" w:type="dxa"/>
            <w:shd w:val="clear" w:color="auto" w:fill="auto"/>
            <w:hideMark/>
          </w:tcPr>
          <w:p w:rsidR="004148F1" w:rsidRPr="00374BBE" w:rsidRDefault="002E5E0C" w:rsidP="002E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отчёте используется следующий термин: </w:t>
            </w:r>
            <w:r w:rsidRPr="00374B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Положение</w:t>
            </w: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Положение об общих собраниях акционеров № 660-П, утвержденное Банком России 16 ноября 2018 года (далее по тексту – Положение).</w:t>
            </w:r>
          </w:p>
        </w:tc>
      </w:tr>
      <w:tr w:rsidR="00374BBE" w:rsidTr="00374BBE">
        <w:trPr>
          <w:trHeight w:val="176"/>
        </w:trPr>
        <w:tc>
          <w:tcPr>
            <w:tcW w:w="10211" w:type="dxa"/>
            <w:shd w:val="clear" w:color="auto" w:fill="auto"/>
            <w:hideMark/>
          </w:tcPr>
          <w:p w:rsid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4BBE" w:rsidRP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Повестка дня:</w:t>
            </w:r>
          </w:p>
          <w:p w:rsidR="00374BBE" w:rsidRP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Утверждение годового отчета Общества.</w:t>
            </w:r>
          </w:p>
          <w:p w:rsidR="00374BBE" w:rsidRP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Утверждение годовой бухгалтерской (финансовой) отчетности Общества.</w:t>
            </w:r>
          </w:p>
          <w:p w:rsidR="00374BBE" w:rsidRP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Распределение прибыли (в том числе выплата (объявление) дивидендов) и убытков Общества по результатам отчетного года.</w:t>
            </w:r>
          </w:p>
          <w:p w:rsidR="00374BBE" w:rsidRPr="00374BBE" w:rsidRDefault="00374BBE" w:rsidP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4B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Избрание членов Ревизионной комиссии Общества.</w:t>
            </w:r>
          </w:p>
        </w:tc>
      </w:tr>
    </w:tbl>
    <w:p w:rsidR="00DE65EE" w:rsidRPr="007F3B8C" w:rsidRDefault="00DE65EE" w:rsidP="00DE65EE">
      <w:pPr>
        <w:spacing w:after="0"/>
        <w:rPr>
          <w:rFonts w:ascii="Times New Roman" w:hAnsi="Times New Roman" w:cs="Times New Roman"/>
          <w:sz w:val="10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74BBE" w:rsidTr="00374BBE">
        <w:trPr>
          <w:trHeight w:val="63"/>
        </w:trPr>
        <w:tc>
          <w:tcPr>
            <w:tcW w:w="10206" w:type="dxa"/>
            <w:noWrap/>
            <w:vAlign w:val="bottom"/>
          </w:tcPr>
          <w:p w:rsidR="00374BBE" w:rsidRDefault="00374BB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Итоги голосования:</w:t>
            </w: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вопросу повестки дня №1: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Утверждение годового отчета Общества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принявшие участие в общем собрании,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94.2000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%.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 по данному вопросу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имеется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Результаты голосования по вопросу повестки дня:</w:t>
            </w:r>
          </w:p>
          <w:tbl>
            <w:tblPr>
              <w:tblW w:w="0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1985"/>
              <w:gridCol w:w="1984"/>
              <w:gridCol w:w="1843"/>
              <w:gridCol w:w="1984"/>
            </w:tblGrid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За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Против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Воздержался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  <w:t>Голоса, неподсчитанные  в связи с признанием бюллетеней недействительными или по иным основаниям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Число голосов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942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% от принявших участие в собрании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</w:tr>
          </w:tbl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Принятое решение: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Утвердить годовой отчет Общества за 2025 год.</w:t>
            </w: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вопросу повестки дня №2: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Утверждение годовой бухгалтерской (финансовой) отчетности Общества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принявшие участие в общем собрании,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94.2000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%.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 по данному вопросу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имеется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Результаты голосования по вопросу повестки дня:</w:t>
            </w:r>
          </w:p>
          <w:tbl>
            <w:tblPr>
              <w:tblW w:w="0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1985"/>
              <w:gridCol w:w="1984"/>
              <w:gridCol w:w="1843"/>
              <w:gridCol w:w="1984"/>
            </w:tblGrid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За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Против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Воздержался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  <w:t>Голоса, неподсчитанные  в связи с признанием бюллетеней недействительными или по иным основаниям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Число голосов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942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% от принявших участие в собрании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</w:tr>
          </w:tbl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Принятое решение: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Утвердить годовую бухгалтерскую (финансовую) отчетность Общества за 2025 год.</w:t>
            </w: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вопросу повестки дня №3: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Распределение прибыли (в том числе выплата (объявление) дивидендов) и убытков Общества по результатам отчетного года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принявшие участие в общем собрании,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94.2000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%.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Кворум по данному вопросу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имеется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Результаты голосования по вопросу повестки дня:</w:t>
            </w:r>
          </w:p>
          <w:tbl>
            <w:tblPr>
              <w:tblW w:w="0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1985"/>
              <w:gridCol w:w="1984"/>
              <w:gridCol w:w="1843"/>
              <w:gridCol w:w="1984"/>
            </w:tblGrid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За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Против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Воздержался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hideMark/>
                </w:tcPr>
                <w:p w:rsidR="00374BBE" w:rsidRDefault="00374BBE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14"/>
                      <w:szCs w:val="14"/>
                      <w:lang w:eastAsia="ru-RU"/>
                    </w:rPr>
                    <w:t>Голоса, неподсчитанные  в связи с признанием бюллетеней недействительными или по иным основаниям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Число голосов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942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US" w:eastAsia="ru-RU"/>
                    </w:rPr>
                    <w:t>0</w:t>
                  </w:r>
                </w:p>
              </w:tc>
            </w:tr>
            <w:tr w:rsidR="00374BBE">
              <w:trPr>
                <w:cantSplit/>
                <w:trHeight w:val="20"/>
              </w:trPr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% от принявших участие в собрании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100.0000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8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74BBE" w:rsidRDefault="00374BB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0.0000</w:t>
                  </w:r>
                </w:p>
              </w:tc>
            </w:tr>
          </w:tbl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Принятое решение: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Прибыль, полученную по результатам отчетного 2025 года, в размере 208 325 рублей не распределять, оставить в распоряжении Общества. Дивиденды по обыкновенным акциям Общества по результатам отчетного 2025 года не выплачивать.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74BBE" w:rsidRDefault="00374B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вопросу повестки дня №4: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Избрание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4.20 Положения: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Число голосов, которыми обладали лица, принявшие участие в общем собрании, по данному вопросу повестки дня: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Кворум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0.0000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%.</w:t>
            </w:r>
          </w:p>
          <w:p w:rsidR="00374BBE" w:rsidRDefault="0037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Кворум по данному вопросу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тсутствует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DE65EE" w:rsidRDefault="00DE65EE" w:rsidP="00E65EA8">
      <w:pPr>
        <w:spacing w:after="0"/>
        <w:rPr>
          <w:rFonts w:ascii="Times New Roman" w:hAnsi="Times New Roman" w:cs="Times New Roman"/>
          <w:sz w:val="10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364"/>
        <w:gridCol w:w="2482"/>
        <w:gridCol w:w="283"/>
        <w:gridCol w:w="4077"/>
      </w:tblGrid>
      <w:tr w:rsidR="00374BBE" w:rsidTr="00374BBE">
        <w:trPr>
          <w:trHeight w:val="270"/>
        </w:trPr>
        <w:tc>
          <w:tcPr>
            <w:tcW w:w="3364" w:type="dxa"/>
            <w:vAlign w:val="bottom"/>
            <w:hideMark/>
          </w:tcPr>
          <w:p w:rsidR="00374BBE" w:rsidRDefault="00374BB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Председательствующий: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74BBE" w:rsidRDefault="00374BBE">
            <w:pPr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vAlign w:val="bottom"/>
          </w:tcPr>
          <w:p w:rsidR="00374BBE" w:rsidRDefault="00374BBE">
            <w:pPr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4BBE" w:rsidRDefault="00374BBE">
            <w:pPr>
              <w:spacing w:after="0" w:line="240" w:lineRule="auto"/>
              <w:ind w:left="-88" w:right="-102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Литвиненко Галина Ивановна</w:t>
            </w:r>
          </w:p>
        </w:tc>
      </w:tr>
      <w:tr w:rsidR="00374BBE" w:rsidTr="00374BBE">
        <w:trPr>
          <w:trHeight w:val="270"/>
        </w:trPr>
        <w:tc>
          <w:tcPr>
            <w:tcW w:w="3364" w:type="dxa"/>
            <w:vAlign w:val="bottom"/>
            <w:hideMark/>
          </w:tcPr>
          <w:p w:rsidR="00374BBE" w:rsidRDefault="00374BBE">
            <w:pPr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Секретарь общего собрания акционеров: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74BBE" w:rsidRDefault="00374BBE">
            <w:pPr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vAlign w:val="bottom"/>
          </w:tcPr>
          <w:p w:rsidR="00374BBE" w:rsidRDefault="00374BBE">
            <w:pPr>
              <w:spacing w:before="12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4BBE" w:rsidRDefault="00374BBE">
            <w:pPr>
              <w:spacing w:before="120" w:after="0" w:line="240" w:lineRule="auto"/>
              <w:ind w:left="-88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Литвиненко Диана Александровна</w:t>
            </w:r>
          </w:p>
        </w:tc>
      </w:tr>
    </w:tbl>
    <w:p w:rsidR="00374BBE" w:rsidRPr="007F3B8C" w:rsidRDefault="00374BBE" w:rsidP="00E65EA8">
      <w:pPr>
        <w:spacing w:after="0"/>
        <w:rPr>
          <w:rFonts w:ascii="Times New Roman" w:hAnsi="Times New Roman" w:cs="Times New Roman"/>
          <w:sz w:val="10"/>
          <w:szCs w:val="18"/>
        </w:rPr>
      </w:pPr>
    </w:p>
    <w:p w:rsidR="000151EF" w:rsidRPr="007F3B8C" w:rsidRDefault="000151EF" w:rsidP="005C0C9A">
      <w:pPr>
        <w:spacing w:after="0"/>
        <w:jc w:val="both"/>
        <w:rPr>
          <w:rFonts w:ascii="Times New Roman" w:hAnsi="Times New Roman" w:cs="Times New Roman"/>
          <w:i/>
          <w:iCs/>
          <w:szCs w:val="20"/>
        </w:rPr>
      </w:pPr>
    </w:p>
    <w:p w:rsidR="005C0C9A" w:rsidRPr="007F3B8C" w:rsidRDefault="005C0C9A" w:rsidP="005C0C9A">
      <w:pPr>
        <w:jc w:val="both"/>
        <w:rPr>
          <w:rFonts w:ascii="Times New Roman" w:hAnsi="Times New Roman" w:cs="Times New Roman"/>
          <w:i/>
          <w:iCs/>
          <w:szCs w:val="20"/>
        </w:rPr>
      </w:pPr>
    </w:p>
    <w:p w:rsidR="00C64F6B" w:rsidRPr="007F3B8C" w:rsidRDefault="00C64F6B">
      <w:pPr>
        <w:rPr>
          <w:rFonts w:ascii="Times New Roman" w:hAnsi="Times New Roman" w:cs="Times New Roman"/>
          <w:sz w:val="18"/>
          <w:szCs w:val="18"/>
        </w:rPr>
      </w:pPr>
    </w:p>
    <w:p w:rsidR="00C64F6B" w:rsidRPr="007F3B8C" w:rsidRDefault="00C64F6B">
      <w:pPr>
        <w:rPr>
          <w:rFonts w:ascii="Times New Roman" w:hAnsi="Times New Roman" w:cs="Times New Roman"/>
          <w:sz w:val="18"/>
        </w:rPr>
      </w:pPr>
    </w:p>
    <w:p w:rsidR="00F95F3F" w:rsidRPr="007F3B8C" w:rsidRDefault="00F95F3F">
      <w:pPr>
        <w:rPr>
          <w:rFonts w:ascii="Times New Roman" w:hAnsi="Times New Roman" w:cs="Times New Roman"/>
          <w:sz w:val="18"/>
        </w:rPr>
      </w:pPr>
    </w:p>
    <w:sectPr w:rsidR="00F95F3F" w:rsidRPr="007F3B8C" w:rsidSect="001B4A59">
      <w:footerReference w:type="default" r:id="rId7"/>
      <w:pgSz w:w="11906" w:h="16838" w:code="9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618" w:rsidRDefault="007C7618" w:rsidP="00DE65EE">
      <w:pPr>
        <w:spacing w:after="0" w:line="240" w:lineRule="auto"/>
      </w:pPr>
      <w:r>
        <w:separator/>
      </w:r>
    </w:p>
  </w:endnote>
  <w:endnote w:type="continuationSeparator" w:id="0">
    <w:p w:rsidR="007C7618" w:rsidRDefault="007C7618" w:rsidP="00DE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70" w:rsidRPr="00071F18" w:rsidRDefault="00577870" w:rsidP="00577870">
    <w:pPr>
      <w:pStyle w:val="af2"/>
      <w:jc w:val="right"/>
      <w:rPr>
        <w:rFonts w:ascii="Times New Roman" w:hAnsi="Times New Roman" w:cs="Times New Roman"/>
        <w:b/>
        <w:sz w:val="16"/>
      </w:rPr>
    </w:pPr>
    <w:r w:rsidRPr="00071F18">
      <w:rPr>
        <w:rFonts w:ascii="Times New Roman" w:hAnsi="Times New Roman" w:cs="Times New Roman"/>
        <w:b/>
        <w:sz w:val="16"/>
      </w:rPr>
      <w:t xml:space="preserve">Стр. </w:t>
    </w:r>
    <w:r w:rsidRPr="00071F18">
      <w:rPr>
        <w:rFonts w:ascii="Times New Roman" w:hAnsi="Times New Roman" w:cs="Times New Roman"/>
        <w:b/>
        <w:sz w:val="16"/>
      </w:rPr>
      <w:fldChar w:fldCharType="begin"/>
    </w:r>
    <w:r w:rsidRPr="00071F18">
      <w:rPr>
        <w:rFonts w:ascii="Times New Roman" w:hAnsi="Times New Roman" w:cs="Times New Roman"/>
        <w:b/>
        <w:sz w:val="16"/>
      </w:rPr>
      <w:instrText>PAGE   \* MERGEFORMAT</w:instrText>
    </w:r>
    <w:r w:rsidRPr="00071F18">
      <w:rPr>
        <w:rFonts w:ascii="Times New Roman" w:hAnsi="Times New Roman" w:cs="Times New Roman"/>
        <w:b/>
        <w:sz w:val="16"/>
      </w:rPr>
      <w:fldChar w:fldCharType="separate"/>
    </w:r>
    <w:r w:rsidR="00937334">
      <w:rPr>
        <w:rFonts w:ascii="Times New Roman" w:hAnsi="Times New Roman" w:cs="Times New Roman"/>
        <w:b/>
        <w:noProof/>
        <w:sz w:val="16"/>
      </w:rPr>
      <w:t>2</w:t>
    </w:r>
    <w:r w:rsidRPr="00071F18">
      <w:rPr>
        <w:rFonts w:ascii="Times New Roman" w:hAnsi="Times New Roman" w:cs="Times New Roman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618" w:rsidRDefault="007C7618" w:rsidP="00DE65EE">
      <w:pPr>
        <w:spacing w:after="0" w:line="240" w:lineRule="auto"/>
      </w:pPr>
      <w:r>
        <w:separator/>
      </w:r>
    </w:p>
  </w:footnote>
  <w:footnote w:type="continuationSeparator" w:id="0">
    <w:p w:rsidR="007C7618" w:rsidRDefault="007C7618" w:rsidP="00DE6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81"/>
    <w:rsid w:val="000151EF"/>
    <w:rsid w:val="00071F18"/>
    <w:rsid w:val="0007256C"/>
    <w:rsid w:val="0008369C"/>
    <w:rsid w:val="000A44B2"/>
    <w:rsid w:val="000B09C6"/>
    <w:rsid w:val="000C6F78"/>
    <w:rsid w:val="000F69CC"/>
    <w:rsid w:val="00101C8C"/>
    <w:rsid w:val="00130FDA"/>
    <w:rsid w:val="00154506"/>
    <w:rsid w:val="00176934"/>
    <w:rsid w:val="001B4281"/>
    <w:rsid w:val="001B4A59"/>
    <w:rsid w:val="001E25FA"/>
    <w:rsid w:val="001E345F"/>
    <w:rsid w:val="00245597"/>
    <w:rsid w:val="0028685B"/>
    <w:rsid w:val="002A129A"/>
    <w:rsid w:val="002B6AC2"/>
    <w:rsid w:val="002D3A3C"/>
    <w:rsid w:val="002E5E0C"/>
    <w:rsid w:val="002F2BDF"/>
    <w:rsid w:val="00326A37"/>
    <w:rsid w:val="00352F1E"/>
    <w:rsid w:val="00374BBE"/>
    <w:rsid w:val="003A290E"/>
    <w:rsid w:val="003A30A5"/>
    <w:rsid w:val="003C5117"/>
    <w:rsid w:val="00407D9D"/>
    <w:rsid w:val="004148F1"/>
    <w:rsid w:val="004719D9"/>
    <w:rsid w:val="004A58A6"/>
    <w:rsid w:val="004B4C97"/>
    <w:rsid w:val="004C2019"/>
    <w:rsid w:val="004E521F"/>
    <w:rsid w:val="004F484D"/>
    <w:rsid w:val="00577870"/>
    <w:rsid w:val="005C0C9A"/>
    <w:rsid w:val="005D3340"/>
    <w:rsid w:val="005E6297"/>
    <w:rsid w:val="00636495"/>
    <w:rsid w:val="006420BF"/>
    <w:rsid w:val="00687000"/>
    <w:rsid w:val="006D7D09"/>
    <w:rsid w:val="00716370"/>
    <w:rsid w:val="007420DA"/>
    <w:rsid w:val="00744E23"/>
    <w:rsid w:val="007A05AD"/>
    <w:rsid w:val="007C7618"/>
    <w:rsid w:val="007F3B8C"/>
    <w:rsid w:val="008058A8"/>
    <w:rsid w:val="00814179"/>
    <w:rsid w:val="0084175D"/>
    <w:rsid w:val="00876C24"/>
    <w:rsid w:val="00937334"/>
    <w:rsid w:val="009559B3"/>
    <w:rsid w:val="00980FF0"/>
    <w:rsid w:val="009A69AB"/>
    <w:rsid w:val="009C65FD"/>
    <w:rsid w:val="00A069D5"/>
    <w:rsid w:val="00A219C7"/>
    <w:rsid w:val="00A71852"/>
    <w:rsid w:val="00A84747"/>
    <w:rsid w:val="00A940E6"/>
    <w:rsid w:val="00AC09A2"/>
    <w:rsid w:val="00B1017D"/>
    <w:rsid w:val="00B24A74"/>
    <w:rsid w:val="00B6624D"/>
    <w:rsid w:val="00B92950"/>
    <w:rsid w:val="00C321E6"/>
    <w:rsid w:val="00C64F6B"/>
    <w:rsid w:val="00C76634"/>
    <w:rsid w:val="00CC395B"/>
    <w:rsid w:val="00D31B85"/>
    <w:rsid w:val="00D34154"/>
    <w:rsid w:val="00D47503"/>
    <w:rsid w:val="00D54FD5"/>
    <w:rsid w:val="00DD260D"/>
    <w:rsid w:val="00DE4A31"/>
    <w:rsid w:val="00DE65EE"/>
    <w:rsid w:val="00E27149"/>
    <w:rsid w:val="00E52562"/>
    <w:rsid w:val="00E61B2C"/>
    <w:rsid w:val="00E649E2"/>
    <w:rsid w:val="00E65EA8"/>
    <w:rsid w:val="00F45EAB"/>
    <w:rsid w:val="00F4691E"/>
    <w:rsid w:val="00F95F3F"/>
    <w:rsid w:val="00FA73C5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B09729-BD25-4D21-86B1-8E0493A6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28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DE65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DE6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E65E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219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219C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219C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19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219C7"/>
    <w:rPr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219C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219C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219C7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57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7870"/>
  </w:style>
  <w:style w:type="paragraph" w:styleId="af2">
    <w:name w:val="footer"/>
    <w:basedOn w:val="a"/>
    <w:link w:val="af3"/>
    <w:uiPriority w:val="99"/>
    <w:unhideWhenUsed/>
    <w:rsid w:val="0057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7870"/>
  </w:style>
  <w:style w:type="paragraph" w:customStyle="1" w:styleId="1908B561879E4FA493D43F06B79E341D">
    <w:name w:val="1908B561879E4FA493D43F06B79E341D"/>
    <w:rsid w:val="00577870"/>
    <w:rPr>
      <w:rFonts w:eastAsiaTheme="minorEastAsia"/>
      <w:lang w:eastAsia="ru-RU"/>
    </w:rPr>
  </w:style>
  <w:style w:type="table" w:styleId="af4">
    <w:name w:val="Table Grid"/>
    <w:basedOn w:val="a1"/>
    <w:uiPriority w:val="59"/>
    <w:rsid w:val="005C0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DB3E-7117-429F-8AF7-D2EBF4C1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</dc:creator>
  <cp:lastModifiedBy>UserPC</cp:lastModifiedBy>
  <cp:revision>2</cp:revision>
  <dcterms:created xsi:type="dcterms:W3CDTF">2026-07-01T02:37:00Z</dcterms:created>
  <dcterms:modified xsi:type="dcterms:W3CDTF">2026-07-01T02:37:00Z</dcterms:modified>
</cp:coreProperties>
</file>